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53E78" w14:textId="77777777" w:rsidR="00307B80" w:rsidRPr="00307B80" w:rsidRDefault="00307B80" w:rsidP="00307B80">
      <w:pPr>
        <w:spacing w:after="0"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307B80">
        <w:rPr>
          <w:rFonts w:ascii="Arial" w:hAnsi="Arial" w:cs="Arial"/>
          <w:b/>
          <w:bCs/>
          <w:sz w:val="26"/>
          <w:szCs w:val="26"/>
        </w:rPr>
        <w:t>Pravidla pro vydávání výjimek ze stavební uzávěry OPVZ Káraný</w:t>
      </w:r>
    </w:p>
    <w:p w14:paraId="28CA6C38" w14:textId="77777777" w:rsidR="00307B80" w:rsidRPr="00307B80" w:rsidRDefault="00307B80" w:rsidP="00307B80">
      <w:pPr>
        <w:spacing w:after="0" w:line="276" w:lineRule="auto"/>
        <w:jc w:val="both"/>
        <w:rPr>
          <w:rFonts w:ascii="Arial" w:hAnsi="Arial" w:cs="Arial"/>
        </w:rPr>
      </w:pPr>
    </w:p>
    <w:p w14:paraId="78A66619" w14:textId="77777777" w:rsidR="00307B80" w:rsidRPr="00307B80" w:rsidRDefault="00307B80" w:rsidP="00307B80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307B80">
        <w:rPr>
          <w:rFonts w:ascii="Arial" w:hAnsi="Arial" w:cs="Arial"/>
          <w:b/>
          <w:bCs/>
        </w:rPr>
        <w:t>Preambule</w:t>
      </w:r>
    </w:p>
    <w:p w14:paraId="22A7D168" w14:textId="77777777" w:rsidR="00307B80" w:rsidRPr="00307B80" w:rsidRDefault="00307B80" w:rsidP="00307B80">
      <w:pPr>
        <w:spacing w:after="0" w:line="276" w:lineRule="auto"/>
        <w:jc w:val="both"/>
        <w:rPr>
          <w:rFonts w:ascii="Arial" w:hAnsi="Arial" w:cs="Arial"/>
        </w:rPr>
      </w:pPr>
    </w:p>
    <w:p w14:paraId="1B19543B" w14:textId="77777777" w:rsidR="00307B80" w:rsidRPr="00307B80" w:rsidRDefault="00307B80" w:rsidP="00307B80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</w:rPr>
      </w:pPr>
      <w:r w:rsidRPr="00307B80">
        <w:rPr>
          <w:rFonts w:ascii="Arial" w:hAnsi="Arial" w:cs="Arial"/>
        </w:rPr>
        <w:t>Stavební uzávěra vodního zdroje Káraný byla vydána v návaznosti na rozhodnutí odboru vodního a lesního hospodářství a zemědělství Stč. KNV v Praze čj. VLHZ 4090/85-233, ze dne 18.3.1986, o stanovení ochranného pásma vodního zdroje Káraný (dále jen „</w:t>
      </w:r>
      <w:r w:rsidRPr="00307B80">
        <w:rPr>
          <w:rFonts w:ascii="Arial" w:hAnsi="Arial" w:cs="Arial"/>
          <w:b/>
          <w:bCs/>
        </w:rPr>
        <w:t>OPVZ Káraný</w:t>
      </w:r>
      <w:r w:rsidRPr="00307B80">
        <w:rPr>
          <w:rFonts w:ascii="Arial" w:hAnsi="Arial" w:cs="Arial"/>
        </w:rPr>
        <w:t>“), rozhodnutím Okresního národního výboru v Mladé Boleslavi – odboru výstavby a ÚP, čj. VÚP 863/87-348.1/88-93, ze dne 15.12.1988, o stavební uzávěře (dále jen „</w:t>
      </w:r>
      <w:r w:rsidRPr="00307B80">
        <w:rPr>
          <w:rFonts w:ascii="Arial" w:hAnsi="Arial" w:cs="Arial"/>
          <w:b/>
          <w:bCs/>
        </w:rPr>
        <w:t>stavební uzávěra</w:t>
      </w:r>
      <w:r w:rsidRPr="00307B80">
        <w:rPr>
          <w:rFonts w:ascii="Arial" w:hAnsi="Arial" w:cs="Arial"/>
        </w:rPr>
        <w:t>“).</w:t>
      </w:r>
    </w:p>
    <w:p w14:paraId="35C11FEB" w14:textId="77777777" w:rsidR="00307B80" w:rsidRPr="00307B80" w:rsidRDefault="00307B80" w:rsidP="00307B80">
      <w:pPr>
        <w:spacing w:after="0" w:line="276" w:lineRule="auto"/>
        <w:ind w:left="567" w:hanging="567"/>
        <w:jc w:val="both"/>
        <w:rPr>
          <w:rFonts w:ascii="Arial" w:hAnsi="Arial" w:cs="Arial"/>
        </w:rPr>
      </w:pPr>
    </w:p>
    <w:p w14:paraId="4CF254F5" w14:textId="77777777" w:rsidR="00307B80" w:rsidRPr="00307B80" w:rsidRDefault="00307B80" w:rsidP="00307B80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</w:rPr>
      </w:pPr>
      <w:r w:rsidRPr="00307B80">
        <w:rPr>
          <w:rFonts w:ascii="Arial" w:hAnsi="Arial" w:cs="Arial"/>
        </w:rPr>
        <w:t>Podle ustanovení § 326 odst. 2 nového stavebního zákona č. 283/2021 Sb. „</w:t>
      </w:r>
      <w:r w:rsidRPr="00307B80">
        <w:rPr>
          <w:rFonts w:ascii="Arial" w:hAnsi="Arial" w:cs="Arial"/>
          <w:i/>
          <w:iCs/>
        </w:rPr>
        <w:t xml:space="preserve">Stavební uzávěry vydané přede dnem nabytí účinnosti tohoto zákona, nejde-li o stavební uzávěry podle odstavce 1, prověří příslušný úřad územního plánování z hlediska jejich aktuálnosti a souladu s požadavky tohoto zákona nejpozději do 1 roku ode dne nabytí jeho účinnosti a informaci o prověření vloží do národního </w:t>
      </w:r>
      <w:proofErr w:type="spellStart"/>
      <w:r w:rsidRPr="00307B80">
        <w:rPr>
          <w:rFonts w:ascii="Arial" w:hAnsi="Arial" w:cs="Arial"/>
          <w:i/>
          <w:iCs/>
        </w:rPr>
        <w:t>geoportálu</w:t>
      </w:r>
      <w:proofErr w:type="spellEnd"/>
      <w:r w:rsidRPr="00307B80">
        <w:rPr>
          <w:rFonts w:ascii="Arial" w:hAnsi="Arial" w:cs="Arial"/>
          <w:i/>
          <w:iCs/>
        </w:rPr>
        <w:t xml:space="preserve"> územního plánování, jinak pozbývají platnosti; nejsou-li splněny požadavky na aktuálnost a soulad s tímto zákonem a neuplynula-li lhůta 1 roku, postupuje se podle § 123 odst. 4. Ustanovení § 123 odst. 3 se na stavební uzávěry vydané přede dnem nabytí účinnosti tohoto zákona použije obdobně.</w:t>
      </w:r>
    </w:p>
    <w:p w14:paraId="07B22C00" w14:textId="77777777" w:rsidR="00307B80" w:rsidRPr="00307B80" w:rsidRDefault="00307B80" w:rsidP="00307B80">
      <w:pPr>
        <w:spacing w:after="0" w:line="276" w:lineRule="auto"/>
        <w:ind w:left="567" w:hanging="567"/>
        <w:jc w:val="both"/>
        <w:rPr>
          <w:rFonts w:ascii="Arial" w:hAnsi="Arial" w:cs="Arial"/>
        </w:rPr>
      </w:pPr>
    </w:p>
    <w:p w14:paraId="594EAC2D" w14:textId="77777777" w:rsidR="00307B80" w:rsidRPr="00307B80" w:rsidRDefault="00307B80" w:rsidP="00307B80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</w:rPr>
      </w:pPr>
      <w:r w:rsidRPr="00307B80">
        <w:rPr>
          <w:rFonts w:ascii="Arial" w:hAnsi="Arial" w:cs="Arial"/>
        </w:rPr>
        <w:t xml:space="preserve">Prověření aktuálnosti stavební uzávěry v OPVZ Káraný v souladu s výše uvedeným ustanovením § 326 odst. 2 nového stavebního zákona bylo provedeno Krajským úřadem Středočeského kraje, jako příslušným úřadem územního plánování v souladu s ustanovením § 23 odst. 2 písm. h) nového stavebního zákona, dne 18.6.2025, </w:t>
      </w:r>
      <w:r w:rsidRPr="00307B80">
        <w:rPr>
          <w:rFonts w:ascii="Arial" w:hAnsi="Arial" w:cs="Arial"/>
        </w:rPr>
        <w:br/>
      </w:r>
      <w:proofErr w:type="spellStart"/>
      <w:r w:rsidRPr="00307B80">
        <w:rPr>
          <w:rFonts w:ascii="Arial" w:hAnsi="Arial" w:cs="Arial"/>
        </w:rPr>
        <w:t>sp</w:t>
      </w:r>
      <w:proofErr w:type="spellEnd"/>
      <w:r w:rsidRPr="00307B80">
        <w:rPr>
          <w:rFonts w:ascii="Arial" w:hAnsi="Arial" w:cs="Arial"/>
        </w:rPr>
        <w:t xml:space="preserve">. zn. SZ 025588/2025/KUSK ÚPS/MP, čj. 041240/2025/KUSK s tím výsledkem, že je stavební uzávěra aktuální, a v souladu s požadavky stavebního zákona bylo toto prověření zveřejněno dne 19.6.2025 na internetových stránkách Národního </w:t>
      </w:r>
      <w:proofErr w:type="spellStart"/>
      <w:r w:rsidRPr="00307B80">
        <w:rPr>
          <w:rFonts w:ascii="Arial" w:hAnsi="Arial" w:cs="Arial"/>
        </w:rPr>
        <w:t>geoportálu</w:t>
      </w:r>
      <w:proofErr w:type="spellEnd"/>
      <w:r w:rsidRPr="00307B80">
        <w:rPr>
          <w:rFonts w:ascii="Arial" w:hAnsi="Arial" w:cs="Arial"/>
        </w:rPr>
        <w:t xml:space="preserve"> územního plánování</w:t>
      </w:r>
      <w:r w:rsidRPr="00307B80">
        <w:rPr>
          <w:rFonts w:ascii="Arial" w:hAnsi="Arial" w:cs="Arial"/>
          <w:vertAlign w:val="superscript"/>
        </w:rPr>
        <w:footnoteReference w:id="1"/>
      </w:r>
      <w:r w:rsidRPr="00307B80">
        <w:rPr>
          <w:rFonts w:ascii="Arial" w:hAnsi="Arial" w:cs="Arial"/>
        </w:rPr>
        <w:t xml:space="preserve"> a na internetových stránkách Středočeského kraje</w:t>
      </w:r>
      <w:r w:rsidRPr="00307B80">
        <w:rPr>
          <w:rFonts w:ascii="Arial" w:hAnsi="Arial" w:cs="Arial"/>
          <w:vertAlign w:val="superscript"/>
        </w:rPr>
        <w:footnoteReference w:id="2"/>
      </w:r>
      <w:r w:rsidRPr="00307B80">
        <w:rPr>
          <w:rFonts w:ascii="Arial" w:hAnsi="Arial" w:cs="Arial"/>
        </w:rPr>
        <w:t>.</w:t>
      </w:r>
    </w:p>
    <w:p w14:paraId="3A3032AF" w14:textId="77777777" w:rsidR="00307B80" w:rsidRPr="00307B80" w:rsidRDefault="00307B80" w:rsidP="00307B80">
      <w:pPr>
        <w:spacing w:after="0" w:line="276" w:lineRule="auto"/>
        <w:ind w:left="567" w:hanging="567"/>
        <w:jc w:val="both"/>
        <w:rPr>
          <w:rFonts w:ascii="Arial" w:hAnsi="Arial" w:cs="Arial"/>
        </w:rPr>
      </w:pPr>
    </w:p>
    <w:p w14:paraId="66153279" w14:textId="77777777" w:rsidR="00307B80" w:rsidRPr="00307B80" w:rsidRDefault="00307B80" w:rsidP="00307B80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</w:rPr>
      </w:pPr>
      <w:r w:rsidRPr="00307B80">
        <w:rPr>
          <w:rFonts w:ascii="Arial" w:hAnsi="Arial" w:cs="Arial"/>
        </w:rPr>
        <w:t>Podle § 129 nového stavebního zákona o výjimkách ze stavebních uzávěr rozhodují „</w:t>
      </w:r>
      <w:r w:rsidRPr="00307B80">
        <w:rPr>
          <w:rFonts w:ascii="Arial" w:hAnsi="Arial" w:cs="Arial"/>
          <w:i/>
          <w:iCs/>
        </w:rPr>
        <w:t>Ministerstvo, rada obce a v obcích, kde se rada nevolí, zastupitelstvo obce, nebo rada kraje, které územní opatření o stavební uzávěře vydaly.</w:t>
      </w:r>
      <w:r w:rsidRPr="00307B80">
        <w:rPr>
          <w:rFonts w:ascii="Arial" w:hAnsi="Arial" w:cs="Arial"/>
        </w:rPr>
        <w:t>“; v případě výjimek ze stavební uzávěry v OPVZ Káraný se jedná o Radu Středočeského kraje [viz § 129 ve spojení s § 326 odst. 4 a § 24 odst. 2 písm. d) nového stavebního zákona].</w:t>
      </w:r>
    </w:p>
    <w:p w14:paraId="563E300F" w14:textId="77777777" w:rsidR="00307B80" w:rsidRPr="00307B80" w:rsidRDefault="00307B80" w:rsidP="00307B80">
      <w:pPr>
        <w:spacing w:after="0" w:line="276" w:lineRule="auto"/>
        <w:jc w:val="both"/>
        <w:rPr>
          <w:rFonts w:ascii="Arial" w:hAnsi="Arial" w:cs="Arial"/>
        </w:rPr>
      </w:pPr>
    </w:p>
    <w:p w14:paraId="2AC6A311" w14:textId="77777777" w:rsidR="00307B80" w:rsidRPr="00307B80" w:rsidRDefault="00307B80" w:rsidP="00307B80">
      <w:pPr>
        <w:keepNext/>
        <w:numPr>
          <w:ilvl w:val="0"/>
          <w:numId w:val="3"/>
        </w:numPr>
        <w:spacing w:after="0" w:line="276" w:lineRule="auto"/>
        <w:contextualSpacing/>
        <w:jc w:val="center"/>
        <w:rPr>
          <w:rFonts w:ascii="Arial" w:hAnsi="Arial" w:cs="Arial"/>
          <w:b/>
          <w:bCs/>
        </w:rPr>
      </w:pPr>
    </w:p>
    <w:p w14:paraId="216A8112" w14:textId="77777777" w:rsidR="00307B80" w:rsidRPr="00307B80" w:rsidRDefault="00307B80" w:rsidP="00307B80">
      <w:pPr>
        <w:keepNext/>
        <w:spacing w:after="0" w:line="276" w:lineRule="auto"/>
        <w:jc w:val="center"/>
        <w:rPr>
          <w:rFonts w:ascii="Arial" w:hAnsi="Arial" w:cs="Arial"/>
          <w:b/>
          <w:bCs/>
        </w:rPr>
      </w:pPr>
      <w:r w:rsidRPr="00307B80">
        <w:rPr>
          <w:rFonts w:ascii="Arial" w:hAnsi="Arial" w:cs="Arial"/>
          <w:b/>
          <w:bCs/>
        </w:rPr>
        <w:t>Podávání žádostí o výjimky</w:t>
      </w:r>
    </w:p>
    <w:p w14:paraId="0DE6445E" w14:textId="77777777" w:rsidR="00307B80" w:rsidRPr="00307B80" w:rsidRDefault="00307B80" w:rsidP="00307B80">
      <w:pPr>
        <w:keepNext/>
        <w:spacing w:after="0" w:line="276" w:lineRule="auto"/>
        <w:jc w:val="both"/>
        <w:rPr>
          <w:rFonts w:ascii="Arial" w:hAnsi="Arial" w:cs="Arial"/>
          <w:b/>
          <w:bCs/>
        </w:rPr>
      </w:pPr>
    </w:p>
    <w:p w14:paraId="55D97FCC" w14:textId="77777777" w:rsidR="00307B80" w:rsidRPr="00307B80" w:rsidRDefault="00307B80" w:rsidP="00307B80">
      <w:pPr>
        <w:numPr>
          <w:ilvl w:val="1"/>
          <w:numId w:val="2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</w:rPr>
      </w:pPr>
      <w:r w:rsidRPr="00307B80">
        <w:rPr>
          <w:rFonts w:ascii="Arial" w:hAnsi="Arial" w:cs="Arial"/>
        </w:rPr>
        <w:t xml:space="preserve">Žádost o výjimku </w:t>
      </w:r>
      <w:r w:rsidRPr="00307B80">
        <w:t xml:space="preserve">ze </w:t>
      </w:r>
      <w:r w:rsidRPr="00307B80">
        <w:rPr>
          <w:rFonts w:ascii="Arial" w:hAnsi="Arial" w:cs="Arial"/>
        </w:rPr>
        <w:t>stavební uzávěry OPVZ Káraný (dále jen „</w:t>
      </w:r>
      <w:r w:rsidRPr="00307B80">
        <w:rPr>
          <w:rFonts w:ascii="Arial" w:hAnsi="Arial" w:cs="Arial"/>
          <w:b/>
          <w:bCs/>
        </w:rPr>
        <w:t>žádost o výjimku</w:t>
      </w:r>
      <w:r w:rsidRPr="00307B80">
        <w:rPr>
          <w:rFonts w:ascii="Arial" w:hAnsi="Arial" w:cs="Arial"/>
        </w:rPr>
        <w:t>“) se podává datovou schránkou, elektronicky nebo v listinné podobě.</w:t>
      </w:r>
    </w:p>
    <w:p w14:paraId="1408910D" w14:textId="77777777" w:rsidR="00307B80" w:rsidRPr="00307B80" w:rsidRDefault="00307B80" w:rsidP="00307B80">
      <w:pPr>
        <w:spacing w:after="0" w:line="276" w:lineRule="auto"/>
        <w:ind w:left="567"/>
        <w:contextualSpacing/>
        <w:jc w:val="both"/>
        <w:rPr>
          <w:rFonts w:ascii="Arial" w:hAnsi="Arial" w:cs="Arial"/>
        </w:rPr>
      </w:pPr>
    </w:p>
    <w:p w14:paraId="27B14E54" w14:textId="77777777" w:rsidR="00307B80" w:rsidRPr="00307B80" w:rsidRDefault="00307B80" w:rsidP="00307B80">
      <w:pPr>
        <w:numPr>
          <w:ilvl w:val="1"/>
          <w:numId w:val="2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</w:rPr>
      </w:pPr>
      <w:r w:rsidRPr="00307B80">
        <w:rPr>
          <w:rFonts w:ascii="Arial" w:hAnsi="Arial" w:cs="Arial"/>
        </w:rPr>
        <w:t>Žádosti o výjimky</w:t>
      </w:r>
      <w:r w:rsidRPr="00307B80">
        <w:t xml:space="preserve"> </w:t>
      </w:r>
      <w:r w:rsidRPr="00307B80">
        <w:rPr>
          <w:rFonts w:ascii="Arial" w:hAnsi="Arial" w:cs="Arial"/>
        </w:rPr>
        <w:t>přijímá Krajský úřad Středočeského kraje, odbor životního prostředí a zemědělství, oddělení vodního hospodářství.</w:t>
      </w:r>
    </w:p>
    <w:p w14:paraId="5816C59B" w14:textId="77777777" w:rsidR="00307B80" w:rsidRPr="00307B80" w:rsidRDefault="00307B80" w:rsidP="00307B80">
      <w:pPr>
        <w:spacing w:after="0" w:line="276" w:lineRule="auto"/>
        <w:ind w:left="567"/>
        <w:contextualSpacing/>
        <w:jc w:val="both"/>
        <w:rPr>
          <w:rFonts w:ascii="Arial" w:hAnsi="Arial" w:cs="Arial"/>
        </w:rPr>
      </w:pPr>
    </w:p>
    <w:p w14:paraId="7CA7A405" w14:textId="77777777" w:rsidR="00307B80" w:rsidRPr="00307B80" w:rsidRDefault="00307B80" w:rsidP="00307B80">
      <w:pPr>
        <w:numPr>
          <w:ilvl w:val="0"/>
          <w:numId w:val="3"/>
        </w:numPr>
        <w:spacing w:after="0" w:line="276" w:lineRule="auto"/>
        <w:contextualSpacing/>
        <w:jc w:val="center"/>
        <w:rPr>
          <w:rFonts w:ascii="Arial" w:hAnsi="Arial" w:cs="Arial"/>
        </w:rPr>
      </w:pPr>
    </w:p>
    <w:p w14:paraId="464C566B" w14:textId="77777777" w:rsidR="00307B80" w:rsidRPr="00307B80" w:rsidRDefault="00307B80" w:rsidP="00307B80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307B80">
        <w:rPr>
          <w:rFonts w:ascii="Arial" w:hAnsi="Arial" w:cs="Arial"/>
          <w:b/>
          <w:bCs/>
        </w:rPr>
        <w:t>Obsahové náležitosti žádosti o výjimku</w:t>
      </w:r>
    </w:p>
    <w:p w14:paraId="799C116C" w14:textId="77777777" w:rsidR="00307B80" w:rsidRPr="00307B80" w:rsidRDefault="00307B80" w:rsidP="00307B80">
      <w:pPr>
        <w:spacing w:after="0" w:line="276" w:lineRule="auto"/>
        <w:ind w:left="567"/>
        <w:contextualSpacing/>
        <w:jc w:val="both"/>
        <w:rPr>
          <w:rFonts w:ascii="Arial" w:hAnsi="Arial" w:cs="Arial"/>
        </w:rPr>
      </w:pPr>
    </w:p>
    <w:p w14:paraId="7355522B" w14:textId="77777777" w:rsidR="00307B80" w:rsidRPr="00307B80" w:rsidRDefault="00307B80" w:rsidP="00307B80">
      <w:pPr>
        <w:numPr>
          <w:ilvl w:val="1"/>
          <w:numId w:val="3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</w:rPr>
      </w:pPr>
      <w:r w:rsidRPr="00307B80">
        <w:rPr>
          <w:rFonts w:ascii="Arial" w:hAnsi="Arial" w:cs="Arial"/>
        </w:rPr>
        <w:t>Žádost o výjimku musí obsahovat identifikační údaje žadatele a identifikační údaje o záměru, pro který se o výjimku žádá.</w:t>
      </w:r>
    </w:p>
    <w:p w14:paraId="2B3E383A" w14:textId="77777777" w:rsidR="00307B80" w:rsidRPr="00307B80" w:rsidRDefault="00307B80" w:rsidP="00307B80">
      <w:pPr>
        <w:spacing w:after="0" w:line="276" w:lineRule="auto"/>
        <w:ind w:left="567"/>
        <w:contextualSpacing/>
        <w:jc w:val="both"/>
        <w:rPr>
          <w:rFonts w:ascii="Arial" w:hAnsi="Arial" w:cs="Arial"/>
        </w:rPr>
      </w:pPr>
    </w:p>
    <w:p w14:paraId="0CFFE59C" w14:textId="77777777" w:rsidR="00307B80" w:rsidRPr="00307B80" w:rsidRDefault="00307B80" w:rsidP="00307B80">
      <w:pPr>
        <w:numPr>
          <w:ilvl w:val="1"/>
          <w:numId w:val="3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</w:rPr>
      </w:pPr>
      <w:r w:rsidRPr="00307B80">
        <w:rPr>
          <w:rFonts w:ascii="Arial" w:hAnsi="Arial" w:cs="Arial"/>
        </w:rPr>
        <w:t>Součástí žádosti je vždy</w:t>
      </w:r>
    </w:p>
    <w:p w14:paraId="501851A9" w14:textId="77777777" w:rsidR="00307B80" w:rsidRPr="00307B80" w:rsidRDefault="00307B80" w:rsidP="00307B80">
      <w:pPr>
        <w:spacing w:after="0" w:line="276" w:lineRule="auto"/>
        <w:ind w:left="567"/>
        <w:contextualSpacing/>
        <w:jc w:val="both"/>
        <w:rPr>
          <w:rFonts w:ascii="Arial" w:hAnsi="Arial" w:cs="Arial"/>
        </w:rPr>
      </w:pPr>
    </w:p>
    <w:p w14:paraId="50019EE1" w14:textId="77777777" w:rsidR="00307B80" w:rsidRPr="00307B80" w:rsidRDefault="00307B80" w:rsidP="00307B80">
      <w:pPr>
        <w:numPr>
          <w:ilvl w:val="2"/>
          <w:numId w:val="3"/>
        </w:numPr>
        <w:spacing w:after="0" w:line="276" w:lineRule="auto"/>
        <w:ind w:left="1134" w:hanging="567"/>
        <w:contextualSpacing/>
        <w:jc w:val="both"/>
        <w:rPr>
          <w:rFonts w:ascii="Arial" w:hAnsi="Arial" w:cs="Arial"/>
        </w:rPr>
      </w:pPr>
      <w:r w:rsidRPr="00307B80">
        <w:rPr>
          <w:rFonts w:ascii="Arial" w:hAnsi="Arial" w:cs="Arial"/>
        </w:rPr>
        <w:t>dokumentace pro povolení záměru,</w:t>
      </w:r>
    </w:p>
    <w:p w14:paraId="6938F973" w14:textId="77777777" w:rsidR="00307B80" w:rsidRPr="00307B80" w:rsidRDefault="00307B80" w:rsidP="00307B80">
      <w:pPr>
        <w:numPr>
          <w:ilvl w:val="2"/>
          <w:numId w:val="3"/>
        </w:numPr>
        <w:spacing w:after="0" w:line="276" w:lineRule="auto"/>
        <w:ind w:left="1134" w:hanging="567"/>
        <w:contextualSpacing/>
        <w:jc w:val="both"/>
        <w:rPr>
          <w:rFonts w:ascii="Arial" w:hAnsi="Arial" w:cs="Arial"/>
        </w:rPr>
      </w:pPr>
      <w:r w:rsidRPr="00307B80">
        <w:rPr>
          <w:rFonts w:ascii="Arial" w:hAnsi="Arial" w:cs="Arial"/>
        </w:rPr>
        <w:t xml:space="preserve">souhrnné vyjádření oprávněných z vodního zdroje Káraný, tj. společností Pražská vodohospodářská společnost a.s., Pražské vodovody a kanalizace, a.s. vydané prostřednictvím vyjadřovacího portálu </w:t>
      </w:r>
      <w:hyperlink r:id="rId7" w:history="1">
        <w:r w:rsidRPr="00307B80">
          <w:rPr>
            <w:rFonts w:ascii="Arial" w:hAnsi="Arial" w:cs="Arial"/>
            <w:color w:val="0563C1"/>
            <w:u w:val="single"/>
          </w:rPr>
          <w:t>https://www.vyjadrovaciportal.cz/</w:t>
        </w:r>
      </w:hyperlink>
      <w:r w:rsidRPr="00307B80">
        <w:rPr>
          <w:rFonts w:ascii="Arial" w:hAnsi="Arial" w:cs="Arial"/>
        </w:rPr>
        <w:t xml:space="preserve"> (záložka: „Mimopražské stavby“ – vyjádření společností Zdroj pitné vody Káraný, a.s. a Vodárna Káraný, a.s. bude zajištěno prostřednictvím Pražské vodohospodářské společnosti a.s.);</w:t>
      </w:r>
    </w:p>
    <w:p w14:paraId="49C69734" w14:textId="77777777" w:rsidR="00307B80" w:rsidRPr="00307B80" w:rsidRDefault="00307B80" w:rsidP="00307B80">
      <w:pPr>
        <w:numPr>
          <w:ilvl w:val="2"/>
          <w:numId w:val="3"/>
        </w:numPr>
        <w:spacing w:after="0" w:line="276" w:lineRule="auto"/>
        <w:ind w:left="1134" w:hanging="567"/>
        <w:contextualSpacing/>
        <w:jc w:val="both"/>
        <w:rPr>
          <w:rFonts w:ascii="Arial" w:hAnsi="Arial" w:cs="Arial"/>
        </w:rPr>
      </w:pPr>
      <w:r w:rsidRPr="00307B80">
        <w:rPr>
          <w:rFonts w:ascii="Arial" w:hAnsi="Arial" w:cs="Arial"/>
        </w:rPr>
        <w:t>hydrogeologický posudek (vyjádření osoby s obornou způsobilostí) k záměru;</w:t>
      </w:r>
    </w:p>
    <w:p w14:paraId="62A38B57" w14:textId="77777777" w:rsidR="00307B80" w:rsidRPr="00307B80" w:rsidRDefault="00307B80" w:rsidP="00307B80">
      <w:pPr>
        <w:numPr>
          <w:ilvl w:val="2"/>
          <w:numId w:val="3"/>
        </w:numPr>
        <w:spacing w:after="0" w:line="276" w:lineRule="auto"/>
        <w:ind w:left="1134" w:hanging="567"/>
        <w:contextualSpacing/>
        <w:jc w:val="both"/>
        <w:rPr>
          <w:rFonts w:ascii="Arial" w:hAnsi="Arial" w:cs="Arial"/>
        </w:rPr>
      </w:pPr>
      <w:r w:rsidRPr="00307B80">
        <w:rPr>
          <w:rFonts w:ascii="Arial" w:hAnsi="Arial" w:cs="Arial"/>
        </w:rPr>
        <w:t>stanovisko správce povodí, a pokud je záměrem dotčen vodní tok, rovněž stanovisko správce dotčeného vodního toku;</w:t>
      </w:r>
    </w:p>
    <w:p w14:paraId="37258690" w14:textId="77777777" w:rsidR="00307B80" w:rsidRPr="00307B80" w:rsidRDefault="00307B80" w:rsidP="00307B80">
      <w:pPr>
        <w:numPr>
          <w:ilvl w:val="2"/>
          <w:numId w:val="3"/>
        </w:numPr>
        <w:spacing w:after="0" w:line="276" w:lineRule="auto"/>
        <w:ind w:left="1134" w:hanging="567"/>
        <w:contextualSpacing/>
        <w:jc w:val="both"/>
        <w:rPr>
          <w:rFonts w:ascii="Arial" w:hAnsi="Arial" w:cs="Arial"/>
        </w:rPr>
      </w:pPr>
      <w:r w:rsidRPr="00307B80">
        <w:rPr>
          <w:rFonts w:ascii="Arial" w:hAnsi="Arial" w:cs="Arial"/>
        </w:rPr>
        <w:t>závazné stanovisko Krajské hygienické stanice; a</w:t>
      </w:r>
    </w:p>
    <w:p w14:paraId="35A802C0" w14:textId="77777777" w:rsidR="00307B80" w:rsidRPr="00307B80" w:rsidRDefault="00307B80" w:rsidP="00307B80">
      <w:pPr>
        <w:numPr>
          <w:ilvl w:val="2"/>
          <w:numId w:val="3"/>
        </w:numPr>
        <w:spacing w:after="0" w:line="276" w:lineRule="auto"/>
        <w:ind w:left="1134" w:hanging="567"/>
        <w:contextualSpacing/>
        <w:jc w:val="both"/>
        <w:rPr>
          <w:rFonts w:ascii="Arial" w:hAnsi="Arial" w:cs="Arial"/>
        </w:rPr>
      </w:pPr>
      <w:r w:rsidRPr="00307B80">
        <w:rPr>
          <w:rFonts w:ascii="Arial" w:hAnsi="Arial" w:cs="Arial"/>
        </w:rPr>
        <w:t>další závazná stanoviska dotčených orgánů dle charakteru záměru.</w:t>
      </w:r>
    </w:p>
    <w:p w14:paraId="097E61AF" w14:textId="77777777" w:rsidR="00307B80" w:rsidRPr="00307B80" w:rsidRDefault="00307B80" w:rsidP="00307B80">
      <w:pPr>
        <w:spacing w:after="0" w:line="276" w:lineRule="auto"/>
        <w:ind w:left="567"/>
        <w:contextualSpacing/>
        <w:jc w:val="both"/>
        <w:rPr>
          <w:rFonts w:ascii="Arial" w:hAnsi="Arial" w:cs="Arial"/>
        </w:rPr>
      </w:pPr>
    </w:p>
    <w:p w14:paraId="5076398F" w14:textId="77777777" w:rsidR="00307B80" w:rsidRPr="00307B80" w:rsidRDefault="00307B80" w:rsidP="00307B80">
      <w:pPr>
        <w:spacing w:after="0" w:line="276" w:lineRule="auto"/>
        <w:ind w:left="567"/>
        <w:contextualSpacing/>
        <w:jc w:val="both"/>
        <w:rPr>
          <w:rFonts w:ascii="Arial" w:hAnsi="Arial" w:cs="Arial"/>
        </w:rPr>
      </w:pPr>
    </w:p>
    <w:p w14:paraId="628B0B9F" w14:textId="77777777" w:rsidR="00307B80" w:rsidRPr="00307B80" w:rsidRDefault="00307B80" w:rsidP="00307B80">
      <w:pPr>
        <w:numPr>
          <w:ilvl w:val="0"/>
          <w:numId w:val="3"/>
        </w:numPr>
        <w:spacing w:after="0" w:line="276" w:lineRule="auto"/>
        <w:contextualSpacing/>
        <w:jc w:val="center"/>
        <w:rPr>
          <w:rFonts w:ascii="Arial" w:hAnsi="Arial" w:cs="Arial"/>
        </w:rPr>
      </w:pPr>
    </w:p>
    <w:p w14:paraId="0B49C974" w14:textId="77777777" w:rsidR="00307B80" w:rsidRPr="00307B80" w:rsidRDefault="00307B80" w:rsidP="00307B80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307B80">
        <w:rPr>
          <w:rFonts w:ascii="Arial" w:hAnsi="Arial" w:cs="Arial"/>
          <w:b/>
          <w:bCs/>
        </w:rPr>
        <w:t>Posouzení žádosti o výjimku</w:t>
      </w:r>
    </w:p>
    <w:p w14:paraId="28C20FD4" w14:textId="77777777" w:rsidR="00307B80" w:rsidRPr="00307B80" w:rsidRDefault="00307B80" w:rsidP="00307B80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37E603B2" w14:textId="77777777" w:rsidR="00307B80" w:rsidRPr="00307B80" w:rsidRDefault="00307B80" w:rsidP="00307B80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307B80">
        <w:rPr>
          <w:rFonts w:ascii="Arial" w:hAnsi="Arial" w:cs="Arial"/>
        </w:rPr>
        <w:t>Výjimka je přípustná, pokud nedojde k ohrožení OPVZ Káraný a není v rozporu s jinými právem chráněnými zájmy, které Rada Středočeského kraje v řízení zjistí. Současně bude zohledněn test proporcionality dle odst. 3.6.</w:t>
      </w:r>
    </w:p>
    <w:p w14:paraId="0E2888AD" w14:textId="77777777" w:rsidR="00307B80" w:rsidRPr="00307B80" w:rsidRDefault="00307B80" w:rsidP="00307B80">
      <w:pPr>
        <w:spacing w:after="0" w:line="276" w:lineRule="auto"/>
        <w:ind w:left="1080"/>
        <w:contextualSpacing/>
        <w:jc w:val="both"/>
        <w:rPr>
          <w:rFonts w:ascii="Arial" w:hAnsi="Arial" w:cs="Arial"/>
          <w:b/>
          <w:bCs/>
        </w:rPr>
      </w:pPr>
    </w:p>
    <w:p w14:paraId="4410137D" w14:textId="77777777" w:rsidR="00307B80" w:rsidRPr="00307B80" w:rsidRDefault="00307B80" w:rsidP="00307B80">
      <w:pPr>
        <w:spacing w:after="0" w:line="276" w:lineRule="auto"/>
        <w:ind w:left="360"/>
        <w:contextualSpacing/>
        <w:jc w:val="both"/>
        <w:rPr>
          <w:rFonts w:ascii="Arial" w:hAnsi="Arial" w:cs="Arial"/>
          <w:b/>
          <w:bCs/>
        </w:rPr>
      </w:pPr>
      <w:r w:rsidRPr="00307B80">
        <w:rPr>
          <w:rFonts w:ascii="Arial" w:hAnsi="Arial" w:cs="Arial"/>
          <w:b/>
          <w:bCs/>
        </w:rPr>
        <w:t>Obecné podmínky</w:t>
      </w:r>
    </w:p>
    <w:p w14:paraId="37C8768E" w14:textId="77777777" w:rsidR="00307B80" w:rsidRPr="00307B80" w:rsidRDefault="00307B80" w:rsidP="00307B80">
      <w:pPr>
        <w:spacing w:after="0" w:line="276" w:lineRule="auto"/>
        <w:ind w:left="360"/>
        <w:contextualSpacing/>
        <w:jc w:val="both"/>
        <w:rPr>
          <w:rFonts w:ascii="Arial" w:hAnsi="Arial" w:cs="Arial"/>
          <w:b/>
          <w:bCs/>
        </w:rPr>
      </w:pPr>
    </w:p>
    <w:p w14:paraId="2078FEC1" w14:textId="77777777" w:rsidR="00307B80" w:rsidRPr="00307B80" w:rsidRDefault="00307B80" w:rsidP="00307B80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307B80">
        <w:rPr>
          <w:rFonts w:ascii="Arial" w:hAnsi="Arial" w:cs="Arial"/>
        </w:rPr>
        <w:t>V prvním stupni OPVZ Káraný (pruh 7,5 m na každou stranu jímacího řadu) nelze umisťovat žádné stavby, zařízení a povolovat jakékoliv činnosti.</w:t>
      </w:r>
    </w:p>
    <w:p w14:paraId="5CD1EB6F" w14:textId="77777777" w:rsidR="00307B80" w:rsidRPr="00307B80" w:rsidRDefault="00307B80" w:rsidP="00307B80">
      <w:pPr>
        <w:spacing w:after="0" w:line="276" w:lineRule="auto"/>
        <w:ind w:left="567"/>
        <w:contextualSpacing/>
        <w:jc w:val="both"/>
        <w:rPr>
          <w:rFonts w:ascii="Arial" w:hAnsi="Arial" w:cs="Arial"/>
        </w:rPr>
      </w:pPr>
    </w:p>
    <w:p w14:paraId="7C41D970" w14:textId="77777777" w:rsidR="00307B80" w:rsidRPr="00307B80" w:rsidRDefault="00307B80" w:rsidP="00307B80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307B80">
        <w:rPr>
          <w:rFonts w:ascii="Arial" w:hAnsi="Arial" w:cs="Arial"/>
        </w:rPr>
        <w:t xml:space="preserve">Ve druhém stupni OPVZ Káraný nelze umisťovat hlubinné vrty pro tepelná čerpadla. </w:t>
      </w:r>
    </w:p>
    <w:p w14:paraId="053F8EE8" w14:textId="77777777" w:rsidR="00307B80" w:rsidRPr="00307B80" w:rsidRDefault="00307B80" w:rsidP="00307B80">
      <w:pPr>
        <w:spacing w:after="0" w:line="276" w:lineRule="auto"/>
        <w:ind w:left="567"/>
        <w:contextualSpacing/>
        <w:jc w:val="both"/>
        <w:rPr>
          <w:rFonts w:ascii="Arial" w:hAnsi="Arial" w:cs="Arial"/>
        </w:rPr>
      </w:pPr>
    </w:p>
    <w:p w14:paraId="725A1F70" w14:textId="77777777" w:rsidR="00307B80" w:rsidRPr="00307B80" w:rsidRDefault="00307B80" w:rsidP="00307B80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307B80">
        <w:rPr>
          <w:rFonts w:ascii="Arial" w:hAnsi="Arial" w:cs="Arial"/>
        </w:rPr>
        <w:t>Výjimky lze ve druhém stupni OPVZ Káraný povolovat v území nad 50denní zdržení (nejméně 108 m od jímacího řadu), a to dle následujících podmínek:</w:t>
      </w:r>
    </w:p>
    <w:p w14:paraId="0674FEA2" w14:textId="77777777" w:rsidR="00307B80" w:rsidRPr="00307B80" w:rsidRDefault="00307B80" w:rsidP="00307B80">
      <w:pPr>
        <w:spacing w:after="0" w:line="276" w:lineRule="auto"/>
        <w:ind w:left="567"/>
        <w:contextualSpacing/>
        <w:jc w:val="both"/>
        <w:rPr>
          <w:rFonts w:ascii="Arial" w:hAnsi="Arial" w:cs="Arial"/>
        </w:rPr>
      </w:pPr>
    </w:p>
    <w:p w14:paraId="5159328A" w14:textId="77777777" w:rsidR="00307B80" w:rsidRPr="00307B80" w:rsidRDefault="00307B80" w:rsidP="00307B80">
      <w:pPr>
        <w:numPr>
          <w:ilvl w:val="2"/>
          <w:numId w:val="3"/>
        </w:numPr>
        <w:spacing w:after="0" w:line="276" w:lineRule="auto"/>
        <w:ind w:left="1134" w:hanging="567"/>
        <w:contextualSpacing/>
        <w:jc w:val="both"/>
        <w:rPr>
          <w:rFonts w:ascii="Arial" w:hAnsi="Arial" w:cs="Arial"/>
        </w:rPr>
      </w:pPr>
      <w:r w:rsidRPr="00307B80">
        <w:rPr>
          <w:rFonts w:ascii="Arial" w:hAnsi="Arial" w:cs="Arial"/>
        </w:rPr>
        <w:t>Každá stavba bude připojena na veřejnou splaškovou kanalizaci,</w:t>
      </w:r>
    </w:p>
    <w:p w14:paraId="65F4BFFB" w14:textId="77777777" w:rsidR="00307B80" w:rsidRPr="00307B80" w:rsidRDefault="00307B80" w:rsidP="00307B80">
      <w:pPr>
        <w:spacing w:after="0" w:line="276" w:lineRule="auto"/>
        <w:ind w:left="567"/>
        <w:jc w:val="both"/>
        <w:rPr>
          <w:rFonts w:ascii="Arial" w:hAnsi="Arial" w:cs="Arial"/>
        </w:rPr>
      </w:pPr>
    </w:p>
    <w:p w14:paraId="7975F6F1" w14:textId="77777777" w:rsidR="00307B80" w:rsidRPr="00307B80" w:rsidRDefault="00307B80" w:rsidP="00307B80">
      <w:pPr>
        <w:numPr>
          <w:ilvl w:val="2"/>
          <w:numId w:val="3"/>
        </w:numPr>
        <w:spacing w:after="0" w:line="276" w:lineRule="auto"/>
        <w:ind w:left="1134" w:hanging="567"/>
        <w:contextualSpacing/>
        <w:jc w:val="both"/>
        <w:rPr>
          <w:rFonts w:ascii="Arial" w:hAnsi="Arial" w:cs="Arial"/>
        </w:rPr>
      </w:pPr>
      <w:r w:rsidRPr="00307B80">
        <w:rPr>
          <w:rFonts w:ascii="Arial" w:hAnsi="Arial" w:cs="Arial"/>
        </w:rPr>
        <w:t>Studna je možná pouze v případě neovlivnění jímacích řadů a</w:t>
      </w:r>
    </w:p>
    <w:p w14:paraId="3D8F77EF" w14:textId="77777777" w:rsidR="00307B80" w:rsidRPr="00307B80" w:rsidRDefault="00307B80" w:rsidP="00307B80">
      <w:pPr>
        <w:spacing w:after="0" w:line="276" w:lineRule="auto"/>
        <w:ind w:left="567"/>
        <w:jc w:val="both"/>
        <w:rPr>
          <w:rFonts w:ascii="Arial" w:hAnsi="Arial" w:cs="Arial"/>
        </w:rPr>
      </w:pPr>
    </w:p>
    <w:p w14:paraId="43F8D361" w14:textId="77777777" w:rsidR="00307B80" w:rsidRPr="00307B80" w:rsidRDefault="00307B80" w:rsidP="00307B80">
      <w:pPr>
        <w:numPr>
          <w:ilvl w:val="2"/>
          <w:numId w:val="3"/>
        </w:numPr>
        <w:spacing w:after="0" w:line="276" w:lineRule="auto"/>
        <w:ind w:left="1134" w:hanging="567"/>
        <w:contextualSpacing/>
        <w:jc w:val="both"/>
        <w:rPr>
          <w:rFonts w:ascii="Arial" w:hAnsi="Arial" w:cs="Arial"/>
        </w:rPr>
      </w:pPr>
      <w:r w:rsidRPr="00307B80">
        <w:rPr>
          <w:rFonts w:ascii="Arial" w:hAnsi="Arial" w:cs="Arial"/>
        </w:rPr>
        <w:lastRenderedPageBreak/>
        <w:t>V případě zahrady u stavby platí zákaz používání a skladování závadných látek (přípravky na ochranu rostlin).</w:t>
      </w:r>
    </w:p>
    <w:p w14:paraId="3BD21BFC" w14:textId="77777777" w:rsidR="00307B80" w:rsidRPr="00307B80" w:rsidRDefault="00307B80" w:rsidP="00307B80">
      <w:pPr>
        <w:spacing w:after="0" w:line="276" w:lineRule="auto"/>
        <w:ind w:left="1080"/>
        <w:contextualSpacing/>
        <w:jc w:val="both"/>
        <w:rPr>
          <w:rFonts w:ascii="Arial" w:hAnsi="Arial" w:cs="Arial"/>
          <w:b/>
          <w:bCs/>
          <w:highlight w:val="yellow"/>
        </w:rPr>
      </w:pPr>
    </w:p>
    <w:p w14:paraId="06887408" w14:textId="77777777" w:rsidR="00307B80" w:rsidRPr="00307B80" w:rsidRDefault="00307B80" w:rsidP="00307B80">
      <w:pPr>
        <w:spacing w:after="0" w:line="276" w:lineRule="auto"/>
        <w:ind w:firstLine="360"/>
        <w:jc w:val="both"/>
        <w:rPr>
          <w:rFonts w:ascii="Arial" w:hAnsi="Arial" w:cs="Arial"/>
          <w:b/>
          <w:bCs/>
        </w:rPr>
      </w:pPr>
      <w:r w:rsidRPr="00307B80">
        <w:rPr>
          <w:rFonts w:ascii="Arial" w:hAnsi="Arial" w:cs="Arial"/>
          <w:b/>
          <w:bCs/>
        </w:rPr>
        <w:t>Zvláštní podmínky</w:t>
      </w:r>
    </w:p>
    <w:p w14:paraId="3BD81672" w14:textId="77777777" w:rsidR="00307B80" w:rsidRPr="00307B80" w:rsidRDefault="00307B80" w:rsidP="00307B80">
      <w:pPr>
        <w:spacing w:after="0" w:line="276" w:lineRule="auto"/>
        <w:ind w:firstLine="360"/>
        <w:jc w:val="both"/>
        <w:rPr>
          <w:rFonts w:ascii="Arial" w:hAnsi="Arial" w:cs="Arial"/>
          <w:b/>
          <w:bCs/>
        </w:rPr>
      </w:pPr>
    </w:p>
    <w:p w14:paraId="6BE1EE73" w14:textId="77777777" w:rsidR="00307B80" w:rsidRPr="00307B80" w:rsidRDefault="00307B80" w:rsidP="00307B80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307B80">
        <w:rPr>
          <w:rFonts w:ascii="Arial" w:hAnsi="Arial" w:cs="Arial"/>
        </w:rPr>
        <w:t>Výjimku lze udělit pouze, pokud záměr není v rozporu se:</w:t>
      </w:r>
    </w:p>
    <w:p w14:paraId="5585A637" w14:textId="77777777" w:rsidR="00307B80" w:rsidRPr="00307B80" w:rsidRDefault="00307B80" w:rsidP="00307B80">
      <w:pPr>
        <w:numPr>
          <w:ilvl w:val="2"/>
          <w:numId w:val="3"/>
        </w:numPr>
        <w:spacing w:after="0" w:line="276" w:lineRule="auto"/>
        <w:ind w:left="1134" w:hanging="567"/>
        <w:contextualSpacing/>
        <w:jc w:val="both"/>
        <w:rPr>
          <w:rFonts w:ascii="Arial" w:hAnsi="Arial" w:cs="Arial"/>
        </w:rPr>
      </w:pPr>
      <w:r w:rsidRPr="00307B80">
        <w:rPr>
          <w:rFonts w:ascii="Arial" w:hAnsi="Arial" w:cs="Arial"/>
        </w:rPr>
        <w:t xml:space="preserve">zájmy ochrany před povodněmi a má posouzení správcem toku a vodoprávním úřadem, </w:t>
      </w:r>
    </w:p>
    <w:p w14:paraId="03467050" w14:textId="77777777" w:rsidR="00307B80" w:rsidRPr="00307B80" w:rsidRDefault="00307B80" w:rsidP="00307B80">
      <w:pPr>
        <w:numPr>
          <w:ilvl w:val="2"/>
          <w:numId w:val="3"/>
        </w:numPr>
        <w:spacing w:after="0" w:line="276" w:lineRule="auto"/>
        <w:ind w:left="1134" w:hanging="567"/>
        <w:contextualSpacing/>
        <w:jc w:val="both"/>
        <w:rPr>
          <w:rFonts w:ascii="Arial" w:hAnsi="Arial" w:cs="Arial"/>
        </w:rPr>
      </w:pPr>
      <w:r w:rsidRPr="00307B80">
        <w:rPr>
          <w:rFonts w:ascii="Arial" w:hAnsi="Arial" w:cs="Arial"/>
        </w:rPr>
        <w:t>územně plánovací dokumentací a cíli územního plánování,</w:t>
      </w:r>
    </w:p>
    <w:p w14:paraId="404F68DB" w14:textId="77777777" w:rsidR="00307B80" w:rsidRPr="00307B80" w:rsidRDefault="00307B80" w:rsidP="00307B80">
      <w:pPr>
        <w:numPr>
          <w:ilvl w:val="2"/>
          <w:numId w:val="3"/>
        </w:numPr>
        <w:spacing w:after="0" w:line="276" w:lineRule="auto"/>
        <w:ind w:left="1134" w:hanging="567"/>
        <w:contextualSpacing/>
        <w:jc w:val="both"/>
        <w:rPr>
          <w:rFonts w:ascii="Arial" w:hAnsi="Arial" w:cs="Arial"/>
        </w:rPr>
      </w:pPr>
      <w:r w:rsidRPr="00307B80">
        <w:rPr>
          <w:rFonts w:ascii="Arial" w:hAnsi="Arial" w:cs="Arial"/>
        </w:rPr>
        <w:t>ochranou životního prostředí,</w:t>
      </w:r>
    </w:p>
    <w:p w14:paraId="41767174" w14:textId="77777777" w:rsidR="00307B80" w:rsidRPr="00307B80" w:rsidRDefault="00307B80" w:rsidP="00307B80">
      <w:pPr>
        <w:numPr>
          <w:ilvl w:val="2"/>
          <w:numId w:val="3"/>
        </w:numPr>
        <w:spacing w:after="0" w:line="276" w:lineRule="auto"/>
        <w:ind w:left="1134" w:hanging="567"/>
        <w:contextualSpacing/>
        <w:jc w:val="both"/>
        <w:rPr>
          <w:rFonts w:ascii="Arial" w:hAnsi="Arial" w:cs="Arial"/>
        </w:rPr>
      </w:pPr>
      <w:r w:rsidRPr="00307B80">
        <w:rPr>
          <w:rFonts w:ascii="Arial" w:hAnsi="Arial" w:cs="Arial"/>
        </w:rPr>
        <w:t>ochranou veřejného zdraví a</w:t>
      </w:r>
    </w:p>
    <w:p w14:paraId="77EB3C17" w14:textId="77777777" w:rsidR="00307B80" w:rsidRPr="00307B80" w:rsidRDefault="00307B80" w:rsidP="00307B80">
      <w:pPr>
        <w:numPr>
          <w:ilvl w:val="2"/>
          <w:numId w:val="3"/>
        </w:numPr>
        <w:spacing w:after="0" w:line="276" w:lineRule="auto"/>
        <w:ind w:left="1134" w:hanging="567"/>
        <w:contextualSpacing/>
        <w:jc w:val="both"/>
        <w:rPr>
          <w:rFonts w:ascii="Arial" w:hAnsi="Arial" w:cs="Arial"/>
        </w:rPr>
      </w:pPr>
      <w:r w:rsidRPr="00307B80">
        <w:rPr>
          <w:rFonts w:ascii="Arial" w:hAnsi="Arial" w:cs="Arial"/>
        </w:rPr>
        <w:t>může být připojen na veřejnou infrastrukturu.</w:t>
      </w:r>
    </w:p>
    <w:p w14:paraId="166D2D1A" w14:textId="77777777" w:rsidR="00307B80" w:rsidRPr="00307B80" w:rsidRDefault="00307B80" w:rsidP="00307B80">
      <w:pPr>
        <w:spacing w:after="0" w:line="276" w:lineRule="auto"/>
        <w:ind w:left="360"/>
        <w:contextualSpacing/>
        <w:jc w:val="both"/>
        <w:rPr>
          <w:rFonts w:ascii="Arial" w:hAnsi="Arial" w:cs="Arial"/>
        </w:rPr>
      </w:pPr>
    </w:p>
    <w:p w14:paraId="756803E7" w14:textId="77777777" w:rsidR="00307B80" w:rsidRPr="00307B80" w:rsidRDefault="00307B80" w:rsidP="00307B80">
      <w:pPr>
        <w:spacing w:after="0" w:line="276" w:lineRule="auto"/>
        <w:ind w:left="360"/>
        <w:contextualSpacing/>
        <w:jc w:val="both"/>
        <w:rPr>
          <w:rFonts w:ascii="Arial" w:hAnsi="Arial" w:cs="Arial"/>
          <w:b/>
          <w:bCs/>
        </w:rPr>
      </w:pPr>
      <w:r w:rsidRPr="00307B80">
        <w:rPr>
          <w:rFonts w:ascii="Arial" w:hAnsi="Arial" w:cs="Arial"/>
          <w:b/>
          <w:bCs/>
        </w:rPr>
        <w:t>Test proporcionality</w:t>
      </w:r>
    </w:p>
    <w:p w14:paraId="326A9D5F" w14:textId="77777777" w:rsidR="00307B80" w:rsidRPr="00307B80" w:rsidRDefault="00307B80" w:rsidP="00307B80">
      <w:pPr>
        <w:spacing w:after="0" w:line="276" w:lineRule="auto"/>
        <w:ind w:left="360"/>
        <w:contextualSpacing/>
        <w:jc w:val="both"/>
        <w:rPr>
          <w:rFonts w:ascii="Arial" w:hAnsi="Arial" w:cs="Arial"/>
        </w:rPr>
      </w:pPr>
    </w:p>
    <w:p w14:paraId="3F240115" w14:textId="77777777" w:rsidR="00307B80" w:rsidRPr="00307B80" w:rsidRDefault="00307B80" w:rsidP="00307B80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307B80">
        <w:rPr>
          <w:rFonts w:ascii="Arial" w:hAnsi="Arial" w:cs="Arial"/>
        </w:rPr>
        <w:t xml:space="preserve">Při rozhodování o výjimkách bude přihlédnuto k zásadě proporcionality. Provede se poměřování mezi veřejným zájmem na ochraně vodního zdroje Káraný a dalšími právem chráněnými zájmy. </w:t>
      </w:r>
    </w:p>
    <w:p w14:paraId="634A459D" w14:textId="77777777" w:rsidR="00307B80" w:rsidRPr="00307B80" w:rsidRDefault="00307B80" w:rsidP="00307B80">
      <w:pPr>
        <w:spacing w:after="0" w:line="276" w:lineRule="auto"/>
        <w:ind w:left="1080"/>
        <w:contextualSpacing/>
        <w:jc w:val="both"/>
        <w:rPr>
          <w:rFonts w:ascii="Arial" w:hAnsi="Arial" w:cs="Arial"/>
        </w:rPr>
      </w:pPr>
    </w:p>
    <w:p w14:paraId="335D80B6" w14:textId="77777777" w:rsidR="00307B80" w:rsidRPr="00307B80" w:rsidRDefault="00307B80" w:rsidP="00307B80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307B80">
        <w:rPr>
          <w:rFonts w:ascii="Arial" w:hAnsi="Arial" w:cs="Arial"/>
        </w:rPr>
        <w:t>Posuzování v rámci testu proporcionality probíhá ve třech krocích:</w:t>
      </w:r>
    </w:p>
    <w:p w14:paraId="251F9671" w14:textId="77777777" w:rsidR="00307B80" w:rsidRPr="00307B80" w:rsidRDefault="00307B80" w:rsidP="00307B8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307B80">
        <w:rPr>
          <w:rFonts w:ascii="Arial" w:hAnsi="Arial" w:cs="Arial"/>
          <w:b/>
          <w:bCs/>
        </w:rPr>
        <w:t>Vhodnost</w:t>
      </w:r>
      <w:r w:rsidRPr="00307B80">
        <w:rPr>
          <w:rFonts w:ascii="Arial" w:hAnsi="Arial" w:cs="Arial"/>
        </w:rPr>
        <w:t xml:space="preserve"> – zda je záměr způsobilý naplnit sledovaný účel a není v přímém rozporu s ochranou vodního zdroje.</w:t>
      </w:r>
    </w:p>
    <w:p w14:paraId="47DB3C1A" w14:textId="77777777" w:rsidR="00307B80" w:rsidRPr="00307B80" w:rsidRDefault="00307B80" w:rsidP="00307B8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307B80">
        <w:rPr>
          <w:rFonts w:ascii="Arial" w:hAnsi="Arial" w:cs="Arial"/>
          <w:b/>
          <w:bCs/>
        </w:rPr>
        <w:t>Potřebnost</w:t>
      </w:r>
      <w:r w:rsidRPr="00307B80">
        <w:rPr>
          <w:rFonts w:ascii="Arial" w:hAnsi="Arial" w:cs="Arial"/>
        </w:rPr>
        <w:t xml:space="preserve"> – zda nelze sledovaného účelu dosáhnout jiným řešením, které je k ochraně území méně zatěžující.</w:t>
      </w:r>
    </w:p>
    <w:p w14:paraId="409D7D20" w14:textId="77777777" w:rsidR="00307B80" w:rsidRPr="00307B80" w:rsidRDefault="00307B80" w:rsidP="00307B8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307B80">
        <w:rPr>
          <w:rFonts w:ascii="Arial" w:hAnsi="Arial" w:cs="Arial"/>
          <w:b/>
          <w:bCs/>
        </w:rPr>
        <w:t>Přiměřenost v užším smyslu</w:t>
      </w:r>
      <w:r w:rsidRPr="00307B80">
        <w:rPr>
          <w:rFonts w:ascii="Arial" w:hAnsi="Arial" w:cs="Arial"/>
        </w:rPr>
        <w:t xml:space="preserve"> – zda veřejný zájem na realizaci záměru převažuje nad veřejným zájmem na ochraně vodního zdroje a dalších hodnot.</w:t>
      </w:r>
    </w:p>
    <w:p w14:paraId="74D5F9A2" w14:textId="77777777" w:rsidR="00307B80" w:rsidRPr="00307B80" w:rsidRDefault="00307B80" w:rsidP="00307B80">
      <w:pPr>
        <w:spacing w:after="0" w:line="240" w:lineRule="auto"/>
        <w:jc w:val="both"/>
      </w:pPr>
    </w:p>
    <w:p w14:paraId="4FD6A0DB" w14:textId="77777777" w:rsidR="00307B80" w:rsidRPr="00307B80" w:rsidRDefault="00307B80" w:rsidP="00307B80">
      <w:pPr>
        <w:numPr>
          <w:ilvl w:val="1"/>
          <w:numId w:val="3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</w:rPr>
      </w:pPr>
      <w:r w:rsidRPr="00307B80">
        <w:rPr>
          <w:rFonts w:ascii="Arial" w:hAnsi="Arial" w:cs="Arial"/>
        </w:rPr>
        <w:t>Udělení výjimky musí být proporcionální k ochraně vodního zdroje Káraný a na udělení výjimky není právní nárok.</w:t>
      </w:r>
    </w:p>
    <w:p w14:paraId="77E5C5B3" w14:textId="77777777" w:rsidR="00307B80" w:rsidRPr="00307B80" w:rsidRDefault="00307B80" w:rsidP="00307B80">
      <w:pPr>
        <w:spacing w:after="0" w:line="276" w:lineRule="auto"/>
        <w:ind w:left="567"/>
        <w:contextualSpacing/>
        <w:jc w:val="both"/>
        <w:rPr>
          <w:rFonts w:ascii="Arial" w:hAnsi="Arial" w:cs="Arial"/>
        </w:rPr>
      </w:pPr>
    </w:p>
    <w:p w14:paraId="44DE638E" w14:textId="77777777" w:rsidR="00307B80" w:rsidRPr="00307B80" w:rsidRDefault="00307B80" w:rsidP="00307B80">
      <w:pPr>
        <w:numPr>
          <w:ilvl w:val="1"/>
          <w:numId w:val="3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</w:rPr>
      </w:pPr>
      <w:r w:rsidRPr="00307B80">
        <w:rPr>
          <w:rFonts w:ascii="Arial" w:hAnsi="Arial" w:cs="Arial"/>
        </w:rPr>
        <w:t>Pokud v kterákoliv z uvedených podmínek vyzní negativně, výjimka nebude udělena.</w:t>
      </w:r>
    </w:p>
    <w:p w14:paraId="229E1E6C" w14:textId="77777777" w:rsidR="00307B80" w:rsidRPr="00307B80" w:rsidRDefault="00307B80" w:rsidP="00307B80">
      <w:pPr>
        <w:spacing w:after="0" w:line="276" w:lineRule="auto"/>
        <w:jc w:val="both"/>
        <w:rPr>
          <w:rFonts w:ascii="Arial" w:hAnsi="Arial" w:cs="Arial"/>
        </w:rPr>
      </w:pPr>
    </w:p>
    <w:p w14:paraId="13CDF423" w14:textId="77777777" w:rsidR="00CB4F35" w:rsidRDefault="00CB4F35"/>
    <w:sectPr w:rsidR="00CB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D94B7" w14:textId="77777777" w:rsidR="00307B80" w:rsidRDefault="00307B80" w:rsidP="00307B80">
      <w:pPr>
        <w:spacing w:after="0" w:line="240" w:lineRule="auto"/>
      </w:pPr>
      <w:r>
        <w:separator/>
      </w:r>
    </w:p>
  </w:endnote>
  <w:endnote w:type="continuationSeparator" w:id="0">
    <w:p w14:paraId="778CC101" w14:textId="77777777" w:rsidR="00307B80" w:rsidRDefault="00307B80" w:rsidP="00307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F7E39" w14:textId="77777777" w:rsidR="00307B80" w:rsidRDefault="00307B80" w:rsidP="00307B80">
      <w:pPr>
        <w:spacing w:after="0" w:line="240" w:lineRule="auto"/>
      </w:pPr>
      <w:r>
        <w:separator/>
      </w:r>
    </w:p>
  </w:footnote>
  <w:footnote w:type="continuationSeparator" w:id="0">
    <w:p w14:paraId="4E745F0D" w14:textId="77777777" w:rsidR="00307B80" w:rsidRDefault="00307B80" w:rsidP="00307B80">
      <w:pPr>
        <w:spacing w:after="0" w:line="240" w:lineRule="auto"/>
      </w:pPr>
      <w:r>
        <w:continuationSeparator/>
      </w:r>
    </w:p>
  </w:footnote>
  <w:footnote w:id="1">
    <w:p w14:paraId="2701D4ED" w14:textId="77777777" w:rsidR="00307B80" w:rsidRPr="00D702CB" w:rsidRDefault="00307B80" w:rsidP="00307B80">
      <w:pPr>
        <w:pStyle w:val="Textpoznpodarou"/>
        <w:rPr>
          <w:rFonts w:ascii="Arial" w:hAnsi="Arial" w:cs="Arial"/>
          <w:sz w:val="18"/>
          <w:szCs w:val="18"/>
        </w:rPr>
      </w:pPr>
      <w:r w:rsidRPr="00D702CB">
        <w:rPr>
          <w:rStyle w:val="Znakapoznpodarou"/>
          <w:rFonts w:ascii="Arial" w:hAnsi="Arial" w:cs="Arial"/>
          <w:sz w:val="18"/>
          <w:szCs w:val="18"/>
        </w:rPr>
        <w:footnoteRef/>
      </w:r>
      <w:r w:rsidRPr="00D702C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Viz </w:t>
      </w:r>
      <w:hyperlink r:id="rId1" w:history="1">
        <w:r w:rsidRPr="00F6645A">
          <w:rPr>
            <w:rStyle w:val="Hypertextovodkaz"/>
            <w:rFonts w:ascii="Arial" w:hAnsi="Arial" w:cs="Arial"/>
            <w:sz w:val="18"/>
            <w:szCs w:val="18"/>
          </w:rPr>
          <w:t>https://uzemniplanovani.gov.cz/dokumenty-uzemniho-planovani?p_p_id=ngup_tpd_v2_INSTANCE_txpo&amp;p_p_lifecycle=0&amp;p_p_mode=view&amp;p_p_state=normal&amp;plid=179&amp;_ngup_tpd_v2_INSTANCE_txpo_mvcPath=%2Fdetail.jsp&amp;_ngup_tpd_v2_INSTANCE_txpo_backURL=%2Fdokumenty-uzemniho-planovani%3Fp_p_id%3Dngup_tpd_v2_INSTANCE_txpo%26p_p_lifecycle%3D0%26p_p_mode%3Dview%26p_p_state%3Dnormal%26plid%3D179&amp;_ngup_tpd_v2_INSTANCE_txpo_id=04de399d-989f-4c91-bcbf-60fe481de9f4</w:t>
        </w:r>
      </w:hyperlink>
      <w:r>
        <w:rPr>
          <w:rFonts w:ascii="Arial" w:hAnsi="Arial" w:cs="Arial"/>
          <w:sz w:val="18"/>
          <w:szCs w:val="18"/>
        </w:rPr>
        <w:t>.</w:t>
      </w:r>
    </w:p>
  </w:footnote>
  <w:footnote w:id="2">
    <w:p w14:paraId="0C524AB6" w14:textId="77777777" w:rsidR="00307B80" w:rsidRPr="00D702CB" w:rsidRDefault="00307B80" w:rsidP="00307B80">
      <w:pPr>
        <w:pStyle w:val="Textpoznpodarou"/>
        <w:rPr>
          <w:rFonts w:ascii="Arial" w:hAnsi="Arial" w:cs="Arial"/>
          <w:sz w:val="18"/>
          <w:szCs w:val="18"/>
        </w:rPr>
      </w:pPr>
      <w:r w:rsidRPr="00D702CB">
        <w:rPr>
          <w:rStyle w:val="Znakapoznpodarou"/>
          <w:rFonts w:ascii="Arial" w:hAnsi="Arial" w:cs="Arial"/>
          <w:sz w:val="18"/>
          <w:szCs w:val="18"/>
        </w:rPr>
        <w:footnoteRef/>
      </w:r>
      <w:r w:rsidRPr="00D702C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Viz </w:t>
      </w:r>
      <w:hyperlink r:id="rId2" w:history="1">
        <w:r w:rsidRPr="00F6645A">
          <w:rPr>
            <w:rStyle w:val="Hypertextovodkaz"/>
            <w:rFonts w:ascii="Arial" w:hAnsi="Arial" w:cs="Arial"/>
            <w:sz w:val="18"/>
            <w:szCs w:val="18"/>
          </w:rPr>
          <w:t>https://stredoceskykraj.cz/web/odbor-uzemni-planovani-a-krajsky-stavebni-rad/stavebni-uzavery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0CA2"/>
    <w:multiLevelType w:val="multilevel"/>
    <w:tmpl w:val="37145EC8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" w15:restartNumberingAfterBreak="0">
    <w:nsid w:val="2B701767"/>
    <w:multiLevelType w:val="hybridMultilevel"/>
    <w:tmpl w:val="E31C43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36B87"/>
    <w:multiLevelType w:val="multilevel"/>
    <w:tmpl w:val="CAA0F2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F957A57"/>
    <w:multiLevelType w:val="multilevel"/>
    <w:tmpl w:val="D054D6D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7290468">
    <w:abstractNumId w:val="1"/>
  </w:num>
  <w:num w:numId="2" w16cid:durableId="783697008">
    <w:abstractNumId w:val="2"/>
  </w:num>
  <w:num w:numId="3" w16cid:durableId="503007976">
    <w:abstractNumId w:val="3"/>
  </w:num>
  <w:num w:numId="4" w16cid:durableId="321860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80"/>
    <w:rsid w:val="00307B80"/>
    <w:rsid w:val="00CB4F35"/>
    <w:rsid w:val="00F5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5F2B"/>
  <w15:chartTrackingRefBased/>
  <w15:docId w15:val="{DC70AD7E-14CA-48C1-8BB9-1BC79D90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7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7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7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7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7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7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7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7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7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7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7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7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7B8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7B8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7B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7B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7B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7B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7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7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7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7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7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7B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7B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7B8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7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7B8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7B80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7B8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7B80"/>
    <w:rPr>
      <w:sz w:val="20"/>
      <w:szCs w:val="20"/>
    </w:rPr>
  </w:style>
  <w:style w:type="character" w:styleId="Hypertextovodkaz">
    <w:name w:val="Hyperlink"/>
    <w:unhideWhenUsed/>
    <w:rsid w:val="00307B80"/>
    <w:rPr>
      <w:color w:val="0563C1"/>
      <w:u w:val="single"/>
    </w:rPr>
  </w:style>
  <w:style w:type="character" w:styleId="Znakapoznpodarou">
    <w:name w:val="footnote reference"/>
    <w:rsid w:val="00307B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yjadrovaciportal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tredoceskykraj.cz/web/odbor-uzemni-planovani-a-krajsky-stavebni-rad/stavebni-uzavery" TargetMode="External"/><Relationship Id="rId1" Type="http://schemas.openxmlformats.org/officeDocument/2006/relationships/hyperlink" Target="https://uzemniplanovani.gov.cz/dokumenty-uzemniho-planovani?p_p_id=ngup_tpd_v2_INSTANCE_txpo&amp;p_p_lifecycle=0&amp;p_p_mode=view&amp;p_p_state=normal&amp;plid=179&amp;_ngup_tpd_v2_INSTANCE_txpo_mvcPath=%2Fdetail.jsp&amp;_ngup_tpd_v2_INSTANCE_txpo_backURL=%2Fdokumenty-uzemniho-planovani%3Fp_p_id%3Dngup_tpd_v2_INSTANCE_txpo%26p_p_lifecycle%3D0%26p_p_mode%3Dview%26p_p_state%3Dnormal%26plid%3D179&amp;_ngup_tpd_v2_INSTANCE_txpo_id=04de399d-989f-4c91-bcbf-60fe481de9f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4750</Characters>
  <Application>Microsoft Office Word</Application>
  <DocSecurity>0</DocSecurity>
  <Lines>39</Lines>
  <Paragraphs>11</Paragraphs>
  <ScaleCrop>false</ScaleCrop>
  <Company>Krajsky urad Stredoceskeho kraje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Burešová Marcela</dc:creator>
  <cp:keywords/>
  <dc:description/>
  <cp:lastModifiedBy>Burešová Marcela</cp:lastModifiedBy>
  <cp:revision>1</cp:revision>
  <dcterms:created xsi:type="dcterms:W3CDTF">2025-10-10T07:32:00Z</dcterms:created>
  <dcterms:modified xsi:type="dcterms:W3CDTF">2025-10-10T07:33:00Z</dcterms:modified>
</cp:coreProperties>
</file>